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CD" w:rsidRDefault="00880ACD" w:rsidP="00880ACD">
      <w:pPr>
        <w:spacing w:after="200"/>
        <w:jc w:val="center"/>
        <w:rPr>
          <w:color w:val="000000"/>
          <w:u w:val="single"/>
        </w:rPr>
      </w:pPr>
      <w:bookmarkStart w:id="0" w:name="_GoBack"/>
      <w:bookmarkEnd w:id="0"/>
      <w:r w:rsidRPr="00880ACD">
        <w:rPr>
          <w:color w:val="000000"/>
          <w:u w:val="single"/>
        </w:rPr>
        <w:t>Definition of state or local public benefit</w:t>
      </w:r>
    </w:p>
    <w:p w:rsidR="008A76A3" w:rsidRPr="00880ACD" w:rsidRDefault="008A76A3" w:rsidP="00880ACD">
      <w:pPr>
        <w:spacing w:after="200"/>
        <w:jc w:val="center"/>
        <w:rPr>
          <w:color w:val="000000"/>
          <w:u w:val="single"/>
        </w:rPr>
      </w:pPr>
    </w:p>
    <w:p w:rsidR="00880ACD" w:rsidRDefault="00880ACD" w:rsidP="008A76A3">
      <w:pPr>
        <w:pBdr>
          <w:top w:val="single" w:sz="4" w:space="1" w:color="auto"/>
          <w:left w:val="single" w:sz="4" w:space="4" w:color="auto"/>
          <w:bottom w:val="single" w:sz="4" w:space="1" w:color="auto"/>
          <w:right w:val="single" w:sz="4" w:space="4" w:color="auto"/>
        </w:pBdr>
        <w:spacing w:after="200"/>
        <w:rPr>
          <w:color w:val="000000"/>
        </w:rPr>
      </w:pPr>
      <w:r>
        <w:rPr>
          <w:color w:val="000000"/>
        </w:rPr>
        <w:t xml:space="preserve">State law (IC 12-32-1) provides that state or local public benefit </w:t>
      </w:r>
      <w:r w:rsidRPr="00880ACD">
        <w:rPr>
          <w:color w:val="000000"/>
        </w:rPr>
        <w:t xml:space="preserve">has the meaning set forth in </w:t>
      </w:r>
      <w:r w:rsidRPr="00880ACD">
        <w:rPr>
          <w:b/>
          <w:color w:val="000000"/>
        </w:rPr>
        <w:t>8 U.S.C. 1621</w:t>
      </w:r>
      <w:r>
        <w:rPr>
          <w:color w:val="000000"/>
        </w:rPr>
        <w:t>. Below is subsection (c) of 8 U</w:t>
      </w:r>
      <w:r w:rsidR="008A76A3">
        <w:rPr>
          <w:color w:val="000000"/>
        </w:rPr>
        <w:t>.</w:t>
      </w:r>
      <w:r>
        <w:rPr>
          <w:color w:val="000000"/>
        </w:rPr>
        <w:t>S</w:t>
      </w:r>
      <w:r w:rsidR="008A76A3">
        <w:rPr>
          <w:color w:val="000000"/>
        </w:rPr>
        <w:t>.</w:t>
      </w:r>
      <w:r>
        <w:rPr>
          <w:color w:val="000000"/>
        </w:rPr>
        <w:t>C</w:t>
      </w:r>
      <w:r w:rsidR="008A76A3">
        <w:rPr>
          <w:color w:val="000000"/>
        </w:rPr>
        <w:t>.</w:t>
      </w:r>
      <w:r>
        <w:rPr>
          <w:color w:val="000000"/>
        </w:rPr>
        <w:t xml:space="preserve"> 1621.</w:t>
      </w:r>
    </w:p>
    <w:p w:rsidR="008A76A3" w:rsidRDefault="008A76A3" w:rsidP="00880ACD">
      <w:pPr>
        <w:spacing w:after="200"/>
        <w:rPr>
          <w:color w:val="000000"/>
        </w:rPr>
      </w:pPr>
    </w:p>
    <w:p w:rsidR="00880ACD" w:rsidRPr="00301EF4" w:rsidRDefault="00880ACD" w:rsidP="00880ACD">
      <w:pPr>
        <w:spacing w:after="200"/>
        <w:rPr>
          <w:color w:val="000000"/>
        </w:rPr>
      </w:pPr>
      <w:r w:rsidRPr="00301EF4">
        <w:rPr>
          <w:color w:val="000000"/>
        </w:rPr>
        <w:t xml:space="preserve">(c) “State or local public benefit” defined </w:t>
      </w:r>
    </w:p>
    <w:p w:rsidR="00880ACD" w:rsidRPr="00301EF4" w:rsidRDefault="00880ACD" w:rsidP="00880ACD">
      <w:pPr>
        <w:spacing w:after="200"/>
        <w:rPr>
          <w:color w:val="000000"/>
        </w:rPr>
      </w:pPr>
      <w:r w:rsidRPr="00301EF4">
        <w:rPr>
          <w:color w:val="000000"/>
        </w:rPr>
        <w:t xml:space="preserve">(1) Except as provided in paragraphs (2) and (3), for purposes of this subchapter the term “State or local public benefit” means— </w:t>
      </w:r>
    </w:p>
    <w:p w:rsidR="00880ACD" w:rsidRPr="00301EF4" w:rsidRDefault="00880ACD" w:rsidP="00880ACD">
      <w:pPr>
        <w:spacing w:after="200"/>
        <w:ind w:left="720"/>
        <w:rPr>
          <w:color w:val="000000"/>
        </w:rPr>
      </w:pPr>
      <w:r w:rsidRPr="00301EF4">
        <w:rPr>
          <w:color w:val="000000"/>
        </w:rPr>
        <w:t xml:space="preserve">(A) any grant, contract, loan, professional license, or commercial license provided by an agency of a State or local government or by appropriated funds of a State or local government; and </w:t>
      </w:r>
    </w:p>
    <w:p w:rsidR="00880ACD" w:rsidRPr="00301EF4" w:rsidRDefault="00880ACD" w:rsidP="00880ACD">
      <w:pPr>
        <w:spacing w:after="200"/>
        <w:ind w:left="720"/>
        <w:rPr>
          <w:color w:val="000000"/>
        </w:rPr>
      </w:pPr>
      <w:r w:rsidRPr="00301EF4">
        <w:rPr>
          <w:color w:val="000000"/>
        </w:rPr>
        <w:t xml:space="preserve">(B) any retirement, welfare, health, disability, public or assisted housing, postsecondary education, food assistance, unemployment benefit, or any other similar benefit for which payments or assistance are provided to an individual, household, or family eligibility unit by an agency of a State or local government or by appropriated funds of a State or local government. </w:t>
      </w:r>
    </w:p>
    <w:p w:rsidR="00880ACD" w:rsidRPr="00301EF4" w:rsidRDefault="00880ACD" w:rsidP="00880ACD">
      <w:pPr>
        <w:spacing w:after="200"/>
        <w:rPr>
          <w:color w:val="000000"/>
        </w:rPr>
      </w:pPr>
      <w:r w:rsidRPr="00301EF4">
        <w:rPr>
          <w:color w:val="000000"/>
        </w:rPr>
        <w:t xml:space="preserve">(2) Such term shall not apply— </w:t>
      </w:r>
    </w:p>
    <w:p w:rsidR="00880ACD" w:rsidRPr="00301EF4" w:rsidRDefault="00880ACD" w:rsidP="00880ACD">
      <w:pPr>
        <w:spacing w:after="200"/>
        <w:ind w:left="720"/>
        <w:rPr>
          <w:color w:val="000000"/>
        </w:rPr>
      </w:pPr>
      <w:r w:rsidRPr="00301EF4">
        <w:rPr>
          <w:color w:val="000000"/>
        </w:rPr>
        <w:t xml:space="preserve">(A) to any contract, professional license, or commercial license for a nonimmigrant whose visa for entry is related to such employment in the United States, or to a citizen of a freely associated state, if section 141 of the applicable compact of free association approved in Public Law 99–239 or 99–658 (or a successor provision) is in effect; </w:t>
      </w:r>
    </w:p>
    <w:p w:rsidR="00880ACD" w:rsidRPr="00301EF4" w:rsidRDefault="00880ACD" w:rsidP="00880ACD">
      <w:pPr>
        <w:spacing w:after="200"/>
        <w:ind w:left="720"/>
        <w:rPr>
          <w:color w:val="000000"/>
        </w:rPr>
      </w:pPr>
      <w:r w:rsidRPr="00301EF4">
        <w:rPr>
          <w:color w:val="000000"/>
        </w:rPr>
        <w:t xml:space="preserve">(B) with respect to benefits for an alien who as a work authorized nonimmigrant or as an alien lawfully admitted for permanent residence under the Immigration and Nationality Act [8 U.S.C. 1101 et seq.] qualified for such benefits and for whom the United States under reciprocal treaty agreements is required to pay benefits, as determined by the Secretary of State, after consultation with the Attorney General; or </w:t>
      </w:r>
    </w:p>
    <w:p w:rsidR="00880ACD" w:rsidRPr="00301EF4" w:rsidRDefault="00880ACD" w:rsidP="00880ACD">
      <w:pPr>
        <w:spacing w:after="200"/>
        <w:ind w:left="720"/>
        <w:rPr>
          <w:color w:val="000000"/>
        </w:rPr>
      </w:pPr>
      <w:r w:rsidRPr="00301EF4">
        <w:rPr>
          <w:color w:val="000000"/>
        </w:rPr>
        <w:t xml:space="preserve">(C) </w:t>
      </w:r>
      <w:proofErr w:type="gramStart"/>
      <w:r w:rsidRPr="00301EF4">
        <w:rPr>
          <w:color w:val="000000"/>
        </w:rPr>
        <w:t>to</w:t>
      </w:r>
      <w:proofErr w:type="gramEnd"/>
      <w:r w:rsidRPr="00301EF4">
        <w:rPr>
          <w:color w:val="000000"/>
        </w:rPr>
        <w:t xml:space="preserve"> the issuance of a professional license to, or the renewal of a professional license by, a foreign national not physically present in the United States. </w:t>
      </w:r>
    </w:p>
    <w:p w:rsidR="00880ACD" w:rsidRDefault="00880ACD" w:rsidP="00880ACD">
      <w:pPr>
        <w:spacing w:after="200"/>
        <w:rPr>
          <w:color w:val="000000"/>
        </w:rPr>
      </w:pPr>
      <w:r w:rsidRPr="00301EF4">
        <w:rPr>
          <w:color w:val="000000"/>
        </w:rPr>
        <w:t>(3) Such term does not include any Federal public benefit under section 1611 (c) of this title.</w:t>
      </w:r>
    </w:p>
    <w:p w:rsidR="00AA6162" w:rsidRDefault="00AA6162"/>
    <w:sectPr w:rsidR="00AA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CD"/>
    <w:rsid w:val="00453BC8"/>
    <w:rsid w:val="00880ACD"/>
    <w:rsid w:val="008A76A3"/>
    <w:rsid w:val="00AA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BD3D4-F51D-4B43-A176-BFE3E5C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69BDED552A149BBA675B94AD531DF" ma:contentTypeVersion="0" ma:contentTypeDescription="Create a new document." ma:contentTypeScope="" ma:versionID="a50e1baae87606eb6b918f4c8ab14f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1805B-D36B-453B-BF11-FF12C5A60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CE4F4A-7CC6-4E0F-8EAA-25F619A21C54}">
  <ds:schemaRefs>
    <ds:schemaRef ds:uri="http://schemas.microsoft.com/office/2006/metadata/properties"/>
  </ds:schemaRefs>
</ds:datastoreItem>
</file>

<file path=customXml/itemProps3.xml><?xml version="1.0" encoding="utf-8"?>
<ds:datastoreItem xmlns:ds="http://schemas.openxmlformats.org/officeDocument/2006/customXml" ds:itemID="{B604FCF9-FC96-4F65-9976-91007B138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IACT</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tbredeweg</dc:creator>
  <cp:keywords/>
  <dc:description/>
  <cp:lastModifiedBy>Lucas Babcock</cp:lastModifiedBy>
  <cp:revision>3</cp:revision>
  <dcterms:created xsi:type="dcterms:W3CDTF">2015-10-06T16:35:00Z</dcterms:created>
  <dcterms:modified xsi:type="dcterms:W3CDTF">2015-10-06T16:35:00Z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0x0101007C269BDED552A149BBA675B94AD531DF</vt:lpwstr>
  </property>
</Properties>
</file>